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AAE62">
      <w:pPr>
        <w:rPr>
          <w:rFonts w:hint="eastAsia"/>
          <w:lang w:val="en-US" w:eastAsia="zh-CN"/>
        </w:rPr>
      </w:pPr>
    </w:p>
    <w:p w14:paraId="783547BD">
      <w:pPr>
        <w:rPr>
          <w:rFonts w:hint="eastAsia"/>
          <w:lang w:val="en-US" w:eastAsia="zh-CN"/>
        </w:rPr>
      </w:pPr>
    </w:p>
    <w:p w14:paraId="27C57105">
      <w:pPr>
        <w:pStyle w:val="2"/>
        <w:bidi w:val="0"/>
        <w:jc w:val="center"/>
        <w:rPr>
          <w:rFonts w:hint="eastAsia"/>
          <w:lang w:val="en-US" w:eastAsia="zh-CN"/>
        </w:rPr>
      </w:pPr>
      <w:r>
        <w:rPr>
          <w:rFonts w:hint="eastAsia"/>
          <w:lang w:val="en-US" w:eastAsia="zh-CN"/>
        </w:rPr>
        <w:t>商户合作协议</w:t>
      </w:r>
    </w:p>
    <w:p w14:paraId="31823A28">
      <w:pPr>
        <w:rPr>
          <w:rFonts w:hint="eastAsia"/>
          <w:lang w:val="en-US" w:eastAsia="zh-CN"/>
        </w:rPr>
      </w:pPr>
      <w:r>
        <w:rPr>
          <w:rFonts w:hint="eastAsia"/>
          <w:lang w:val="en-US" w:eastAsia="zh-CN"/>
        </w:rPr>
        <w:t>甲方：</w:t>
      </w:r>
    </w:p>
    <w:p w14:paraId="61747949">
      <w:pPr>
        <w:rPr>
          <w:rFonts w:hint="eastAsia"/>
          <w:lang w:val="en-US" w:eastAsia="zh-CN"/>
        </w:rPr>
      </w:pPr>
      <w:r>
        <w:rPr>
          <w:rFonts w:hint="eastAsia"/>
          <w:lang w:val="en-US" w:eastAsia="zh-CN"/>
        </w:rPr>
        <w:t>统一信用编码：</w:t>
      </w:r>
    </w:p>
    <w:p w14:paraId="4272CBA9">
      <w:pPr>
        <w:rPr>
          <w:rFonts w:hint="eastAsia"/>
          <w:lang w:val="en-US" w:eastAsia="zh-CN"/>
        </w:rPr>
      </w:pPr>
      <w:r>
        <w:rPr>
          <w:rFonts w:hint="eastAsia"/>
          <w:lang w:val="en-US" w:eastAsia="zh-CN"/>
        </w:rPr>
        <w:t>联系人</w:t>
      </w:r>
    </w:p>
    <w:p w14:paraId="07132E98">
      <w:pPr>
        <w:rPr>
          <w:rFonts w:hint="eastAsia"/>
          <w:lang w:val="en-US" w:eastAsia="zh-CN"/>
        </w:rPr>
      </w:pPr>
      <w:r>
        <w:rPr>
          <w:rFonts w:hint="eastAsia"/>
          <w:lang w:val="en-US" w:eastAsia="zh-CN"/>
        </w:rPr>
        <w:t>联系电话</w:t>
      </w:r>
    </w:p>
    <w:p w14:paraId="1D4A6586">
      <w:pPr>
        <w:rPr>
          <w:rFonts w:hint="eastAsia"/>
          <w:lang w:val="en-US" w:eastAsia="zh-CN"/>
        </w:rPr>
      </w:pPr>
    </w:p>
    <w:p w14:paraId="5D962ACD">
      <w:pPr>
        <w:rPr>
          <w:rFonts w:hint="eastAsia"/>
          <w:lang w:val="en-US" w:eastAsia="zh-CN"/>
        </w:rPr>
      </w:pPr>
      <w:r>
        <w:rPr>
          <w:rFonts w:hint="eastAsia"/>
          <w:lang w:val="en-US" w:eastAsia="zh-CN"/>
        </w:rPr>
        <w:t>乙方：</w:t>
      </w:r>
    </w:p>
    <w:p w14:paraId="4A0FD7B8">
      <w:pPr>
        <w:rPr>
          <w:rFonts w:hint="eastAsia"/>
          <w:lang w:val="en-US" w:eastAsia="zh-CN"/>
        </w:rPr>
      </w:pPr>
      <w:r>
        <w:rPr>
          <w:rFonts w:hint="eastAsia"/>
          <w:lang w:val="en-US" w:eastAsia="zh-CN"/>
        </w:rPr>
        <w:t>统一信用编码：</w:t>
      </w:r>
    </w:p>
    <w:p w14:paraId="572A0A05">
      <w:pPr>
        <w:rPr>
          <w:rFonts w:hint="eastAsia"/>
          <w:lang w:val="en-US" w:eastAsia="zh-CN"/>
        </w:rPr>
      </w:pPr>
      <w:r>
        <w:rPr>
          <w:rFonts w:hint="eastAsia"/>
          <w:lang w:val="en-US" w:eastAsia="zh-CN"/>
        </w:rPr>
        <w:t>联系人</w:t>
      </w:r>
    </w:p>
    <w:p w14:paraId="07CD40B3">
      <w:pPr>
        <w:rPr>
          <w:rFonts w:hint="eastAsia"/>
          <w:lang w:val="en-US" w:eastAsia="zh-CN"/>
        </w:rPr>
      </w:pPr>
      <w:r>
        <w:rPr>
          <w:rFonts w:hint="eastAsia"/>
          <w:lang w:val="en-US" w:eastAsia="zh-CN"/>
        </w:rPr>
        <w:t>联系电话</w:t>
      </w:r>
    </w:p>
    <w:p w14:paraId="5BAD9820">
      <w:pPr>
        <w:rPr>
          <w:rFonts w:hint="eastAsia"/>
          <w:lang w:val="en-US" w:eastAsia="zh-CN"/>
        </w:rPr>
      </w:pPr>
    </w:p>
    <w:p w14:paraId="5177D04C">
      <w:pPr>
        <w:rPr>
          <w:rFonts w:hint="eastAsia"/>
          <w:lang w:val="en-US" w:eastAsia="zh-CN"/>
        </w:rPr>
      </w:pPr>
    </w:p>
    <w:p w14:paraId="75FD6FF4">
      <w:pPr>
        <w:rPr>
          <w:rFonts w:hint="default"/>
          <w:lang w:val="en-US" w:eastAsia="zh-CN"/>
        </w:rPr>
      </w:pPr>
      <w:r>
        <w:rPr>
          <w:rFonts w:hint="default"/>
          <w:lang w:val="en-US" w:eastAsia="zh-CN"/>
        </w:rPr>
        <w:t>甲乙双方本着平等自愿、互利共赢的原则，经友好协商，就乙方作为甲方《</w:t>
      </w:r>
      <w:r>
        <w:rPr>
          <w:rFonts w:hint="eastAsia"/>
          <w:lang w:val="en-US" w:eastAsia="zh-CN"/>
        </w:rPr>
        <w:t>木寸数权</w:t>
      </w:r>
      <w:r>
        <w:rPr>
          <w:rFonts w:hint="default"/>
          <w:lang w:val="en-US" w:eastAsia="zh-CN"/>
        </w:rPr>
        <w:t>》项目相关合作事宜，达成如下协议，以兹共同遵守。</w:t>
      </w:r>
    </w:p>
    <w:p w14:paraId="70702C87">
      <w:pPr>
        <w:rPr>
          <w:rFonts w:hint="default"/>
          <w:lang w:val="en-US" w:eastAsia="zh-CN"/>
        </w:rPr>
      </w:pPr>
    </w:p>
    <w:p w14:paraId="23414BFB">
      <w:pPr>
        <w:rPr>
          <w:rFonts w:hint="default"/>
          <w:lang w:val="en-US" w:eastAsia="zh-CN"/>
        </w:rPr>
      </w:pPr>
      <w:r>
        <w:rPr>
          <w:rFonts w:hint="default"/>
          <w:lang w:val="en-US" w:eastAsia="zh-CN"/>
        </w:rPr>
        <w:t>一、合作期限</w:t>
      </w:r>
    </w:p>
    <w:p w14:paraId="4CCC45F8">
      <w:pPr>
        <w:rPr>
          <w:rFonts w:hint="default"/>
          <w:lang w:val="en-US" w:eastAsia="zh-CN"/>
        </w:rPr>
      </w:pPr>
      <w:r>
        <w:rPr>
          <w:rFonts w:hint="default"/>
          <w:lang w:val="en-US" w:eastAsia="zh-CN"/>
        </w:rPr>
        <w:t>本合作协议的有效期为</w:t>
      </w:r>
      <w:r>
        <w:rPr>
          <w:rFonts w:hint="eastAsia"/>
          <w:lang w:val="en-US" w:eastAsia="zh-CN"/>
        </w:rPr>
        <w:t xml:space="preserve">  </w:t>
      </w:r>
      <w:r>
        <w:rPr>
          <w:rFonts w:hint="default"/>
          <w:lang w:val="en-US" w:eastAsia="zh-CN"/>
        </w:rPr>
        <w:t>年，自双方签署本协议之日起计算，至</w:t>
      </w:r>
      <w:r>
        <w:rPr>
          <w:rFonts w:hint="eastAsia"/>
          <w:lang w:val="en-US" w:eastAsia="zh-CN"/>
        </w:rPr>
        <w:t xml:space="preserve">  </w:t>
      </w:r>
      <w:r>
        <w:rPr>
          <w:rFonts w:hint="default"/>
          <w:lang w:val="en-US" w:eastAsia="zh-CN"/>
        </w:rPr>
        <w:t>年 月</w:t>
      </w:r>
      <w:r>
        <w:rPr>
          <w:rFonts w:hint="eastAsia"/>
          <w:lang w:val="en-US" w:eastAsia="zh-CN"/>
        </w:rPr>
        <w:t xml:space="preserve">  </w:t>
      </w:r>
      <w:r>
        <w:rPr>
          <w:rFonts w:hint="default"/>
          <w:lang w:val="en-US" w:eastAsia="zh-CN"/>
        </w:rPr>
        <w:t>日终止。</w:t>
      </w:r>
    </w:p>
    <w:p w14:paraId="28D4CCC0">
      <w:pPr>
        <w:rPr>
          <w:rFonts w:hint="default"/>
          <w:lang w:val="en-US" w:eastAsia="zh-CN"/>
        </w:rPr>
      </w:pPr>
    </w:p>
    <w:p w14:paraId="17887D60">
      <w:pPr>
        <w:rPr>
          <w:rFonts w:hint="default"/>
          <w:lang w:val="en-US" w:eastAsia="zh-CN"/>
        </w:rPr>
      </w:pPr>
      <w:r>
        <w:rPr>
          <w:rFonts w:hint="eastAsia"/>
          <w:lang w:val="en-US" w:eastAsia="zh-CN"/>
        </w:rPr>
        <w:t xml:space="preserve"> </w:t>
      </w:r>
    </w:p>
    <w:p w14:paraId="2A2A7A22">
      <w:pPr>
        <w:numPr>
          <w:ilvl w:val="0"/>
          <w:numId w:val="1"/>
        </w:numPr>
        <w:rPr>
          <w:rFonts w:hint="default"/>
          <w:lang w:val="en-US" w:eastAsia="zh-CN"/>
        </w:rPr>
      </w:pPr>
      <w:r>
        <w:rPr>
          <w:rFonts w:hint="default"/>
          <w:lang w:val="en-US" w:eastAsia="zh-CN"/>
        </w:rPr>
        <w:t>合作身份</w:t>
      </w:r>
    </w:p>
    <w:p w14:paraId="6F5F777D">
      <w:pPr>
        <w:numPr>
          <w:ilvl w:val="0"/>
          <w:numId w:val="0"/>
        </w:numPr>
        <w:rPr>
          <w:rFonts w:hint="eastAsia"/>
          <w:lang w:val="en-US" w:eastAsia="zh-CN"/>
        </w:rPr>
      </w:pPr>
      <w:r>
        <w:rPr>
          <w:rFonts w:hint="default"/>
          <w:lang w:val="en-US" w:eastAsia="zh-CN"/>
        </w:rPr>
        <w:t>乙方在本协议合作期间，合作身份为</w:t>
      </w:r>
      <w:r>
        <w:rPr>
          <w:rFonts w:hint="eastAsia"/>
          <w:lang w:val="en-US" w:eastAsia="zh-CN"/>
        </w:rPr>
        <w:t xml:space="preserve">   </w:t>
      </w:r>
    </w:p>
    <w:p w14:paraId="344C6E6E">
      <w:pPr>
        <w:numPr>
          <w:ilvl w:val="0"/>
          <w:numId w:val="0"/>
        </w:numPr>
        <w:rPr>
          <w:rFonts w:hint="default"/>
          <w:lang w:val="en-US" w:eastAsia="zh-CN"/>
        </w:rPr>
      </w:pPr>
    </w:p>
    <w:p w14:paraId="664431C6">
      <w:pPr>
        <w:numPr>
          <w:ilvl w:val="0"/>
          <w:numId w:val="0"/>
        </w:numPr>
        <w:rPr>
          <w:rFonts w:hint="default"/>
          <w:lang w:val="en-US" w:eastAsia="zh-CN"/>
        </w:rPr>
      </w:pPr>
      <w:r>
        <w:rPr>
          <w:rFonts w:hint="default"/>
          <w:lang w:val="en-US" w:eastAsia="zh-CN"/>
        </w:rPr>
        <w:t>三、合作权益</w:t>
      </w:r>
    </w:p>
    <w:p w14:paraId="7D96C95F">
      <w:pPr>
        <w:numPr>
          <w:ilvl w:val="0"/>
          <w:numId w:val="0"/>
        </w:numPr>
        <w:rPr>
          <w:rFonts w:hint="default"/>
          <w:lang w:val="en-US" w:eastAsia="zh-CN"/>
        </w:rPr>
      </w:pPr>
      <w:r>
        <w:rPr>
          <w:rFonts w:hint="default"/>
          <w:lang w:val="en-US" w:eastAsia="zh-CN"/>
        </w:rPr>
        <w:t>1、甲方将乙方基于《</w:t>
      </w:r>
      <w:r>
        <w:rPr>
          <w:rFonts w:hint="eastAsia"/>
          <w:lang w:val="en-US" w:eastAsia="zh-CN"/>
        </w:rPr>
        <w:t>木寸数权</w:t>
      </w:r>
      <w:r>
        <w:rPr>
          <w:rFonts w:hint="default"/>
          <w:lang w:val="en-US" w:eastAsia="zh-CN"/>
        </w:rPr>
        <w:t>》项目运营自身推广产生营收的</w:t>
      </w:r>
      <w:r>
        <w:rPr>
          <w:rFonts w:hint="eastAsia"/>
          <w:lang w:val="en-US" w:eastAsia="zh-CN"/>
        </w:rPr>
        <w:t xml:space="preserve">  </w:t>
      </w:r>
      <w:r>
        <w:rPr>
          <w:rFonts w:hint="default"/>
          <w:lang w:val="en-US" w:eastAsia="zh-CN"/>
        </w:rPr>
        <w:t>%分配给乙方(软件中体现)</w:t>
      </w:r>
    </w:p>
    <w:p w14:paraId="200DF52E">
      <w:pPr>
        <w:numPr>
          <w:ilvl w:val="0"/>
          <w:numId w:val="0"/>
        </w:numPr>
        <w:rPr>
          <w:rFonts w:hint="default"/>
          <w:lang w:val="en-US" w:eastAsia="zh-CN"/>
        </w:rPr>
      </w:pPr>
      <w:r>
        <w:rPr>
          <w:rFonts w:hint="default"/>
          <w:lang w:val="en-US" w:eastAsia="zh-CN"/>
        </w:rPr>
        <w:t>2、分配到账方式:实时到乙方软件收益账户。</w:t>
      </w:r>
    </w:p>
    <w:p w14:paraId="69864923">
      <w:pPr>
        <w:numPr>
          <w:ilvl w:val="0"/>
          <w:numId w:val="0"/>
        </w:numPr>
        <w:rPr>
          <w:rFonts w:hint="default"/>
          <w:lang w:val="en-US" w:eastAsia="zh-CN"/>
        </w:rPr>
      </w:pPr>
      <w:r>
        <w:rPr>
          <w:rFonts w:hint="default"/>
          <w:lang w:val="en-US" w:eastAsia="zh-CN"/>
        </w:rPr>
        <w:t>3、软件账户:</w:t>
      </w:r>
    </w:p>
    <w:p w14:paraId="53C5673D">
      <w:pPr>
        <w:numPr>
          <w:ilvl w:val="0"/>
          <w:numId w:val="0"/>
        </w:numPr>
        <w:rPr>
          <w:rFonts w:hint="default"/>
          <w:lang w:val="en-US" w:eastAsia="zh-CN"/>
        </w:rPr>
      </w:pPr>
      <w:r>
        <w:rPr>
          <w:rFonts w:hint="default"/>
          <w:lang w:val="en-US" w:eastAsia="zh-CN"/>
        </w:rPr>
        <w:t>4、乙方收益依据《</w:t>
      </w:r>
      <w:r>
        <w:rPr>
          <w:rFonts w:hint="eastAsia"/>
          <w:lang w:val="en-US" w:eastAsia="zh-CN"/>
        </w:rPr>
        <w:t>木寸数权</w:t>
      </w:r>
      <w:r>
        <w:rPr>
          <w:rFonts w:hint="default"/>
          <w:lang w:val="en-US" w:eastAsia="zh-CN"/>
        </w:rPr>
        <w:t>》项目实际发生了营收，则按照上述约定进行分配;若无营收，则不进行分配。营收数据记录以乙方利用《</w:t>
      </w:r>
      <w:r>
        <w:rPr>
          <w:rFonts w:hint="eastAsia"/>
          <w:lang w:val="en-US" w:eastAsia="zh-CN"/>
        </w:rPr>
        <w:t>木寸数权</w:t>
      </w:r>
      <w:r>
        <w:rPr>
          <w:rFonts w:hint="default"/>
          <w:lang w:val="en-US" w:eastAsia="zh-CN"/>
        </w:rPr>
        <w:t>》平台开展项目的软件记录为准。</w:t>
      </w:r>
    </w:p>
    <w:p w14:paraId="4700E927">
      <w:pPr>
        <w:numPr>
          <w:ilvl w:val="0"/>
          <w:numId w:val="0"/>
        </w:numPr>
        <w:rPr>
          <w:rFonts w:hint="default"/>
          <w:lang w:val="en-US" w:eastAsia="zh-CN"/>
        </w:rPr>
      </w:pPr>
      <w:r>
        <w:rPr>
          <w:rFonts w:hint="default"/>
          <w:lang w:val="en-US" w:eastAsia="zh-CN"/>
        </w:rPr>
        <w:t>5、甲方应按照上述约定及时、足额向乙方支付分配款项，乙方提供的收款账户信息以甲方提供的软件上乙方登记的收款账户信息为准。</w:t>
      </w:r>
    </w:p>
    <w:p w14:paraId="2A0EA0AF">
      <w:pPr>
        <w:numPr>
          <w:ilvl w:val="0"/>
          <w:numId w:val="0"/>
        </w:numPr>
        <w:rPr>
          <w:rFonts w:hint="default"/>
          <w:lang w:val="en-US" w:eastAsia="zh-CN"/>
        </w:rPr>
      </w:pPr>
      <w:r>
        <w:rPr>
          <w:rFonts w:hint="default"/>
          <w:lang w:val="en-US" w:eastAsia="zh-CN"/>
        </w:rPr>
        <w:t>6、乙方向甲方支付合作诚意保证金:</w:t>
      </w:r>
      <w:r>
        <w:rPr>
          <w:rFonts w:hint="eastAsia"/>
          <w:lang w:val="en-US" w:eastAsia="zh-CN"/>
        </w:rPr>
        <w:t xml:space="preserve">   </w:t>
      </w:r>
      <w:r>
        <w:rPr>
          <w:rFonts w:hint="default"/>
          <w:lang w:val="en-US" w:eastAsia="zh-CN"/>
        </w:rPr>
        <w:t>元人民币作为分享收益的诚意保证金。</w:t>
      </w:r>
    </w:p>
    <w:p w14:paraId="18A7864F">
      <w:pPr>
        <w:numPr>
          <w:ilvl w:val="0"/>
          <w:numId w:val="0"/>
        </w:numPr>
        <w:rPr>
          <w:rFonts w:hint="default"/>
          <w:lang w:val="en-US" w:eastAsia="zh-CN"/>
        </w:rPr>
      </w:pPr>
    </w:p>
    <w:p w14:paraId="62947307">
      <w:pPr>
        <w:numPr>
          <w:ilvl w:val="0"/>
          <w:numId w:val="0"/>
        </w:numPr>
        <w:rPr>
          <w:rFonts w:hint="default"/>
          <w:lang w:val="en-US" w:eastAsia="zh-CN"/>
        </w:rPr>
      </w:pPr>
      <w:r>
        <w:rPr>
          <w:rFonts w:hint="default"/>
          <w:lang w:val="en-US" w:eastAsia="zh-CN"/>
        </w:rPr>
        <w:t>甲方对公收款账户:</w:t>
      </w:r>
    </w:p>
    <w:p w14:paraId="46760180">
      <w:pPr>
        <w:numPr>
          <w:ilvl w:val="0"/>
          <w:numId w:val="0"/>
        </w:numPr>
        <w:rPr>
          <w:rFonts w:hint="default"/>
          <w:lang w:val="en-US" w:eastAsia="zh-CN"/>
        </w:rPr>
      </w:pPr>
      <w:r>
        <w:rPr>
          <w:rFonts w:hint="default"/>
          <w:lang w:val="en-US" w:eastAsia="zh-CN"/>
        </w:rPr>
        <w:t>账户名称:</w:t>
      </w:r>
    </w:p>
    <w:p w14:paraId="35744627">
      <w:pPr>
        <w:numPr>
          <w:ilvl w:val="0"/>
          <w:numId w:val="0"/>
        </w:numPr>
        <w:rPr>
          <w:rFonts w:hint="default"/>
          <w:lang w:val="en-US" w:eastAsia="zh-CN"/>
        </w:rPr>
      </w:pPr>
      <w:r>
        <w:rPr>
          <w:rFonts w:hint="eastAsia"/>
          <w:lang w:val="en-US" w:eastAsia="zh-CN"/>
        </w:rPr>
        <w:t>账号</w:t>
      </w:r>
      <w:r>
        <w:rPr>
          <w:rFonts w:hint="default"/>
          <w:lang w:val="en-US" w:eastAsia="zh-CN"/>
        </w:rPr>
        <w:t>:</w:t>
      </w:r>
    </w:p>
    <w:p w14:paraId="1E560367">
      <w:pPr>
        <w:numPr>
          <w:ilvl w:val="0"/>
          <w:numId w:val="0"/>
        </w:numPr>
        <w:rPr>
          <w:rFonts w:hint="default"/>
          <w:lang w:val="en-US" w:eastAsia="zh-CN"/>
        </w:rPr>
      </w:pPr>
      <w:r>
        <w:rPr>
          <w:rFonts w:hint="default"/>
          <w:lang w:val="en-US" w:eastAsia="zh-CN"/>
        </w:rPr>
        <w:t>开户行:</w:t>
      </w:r>
    </w:p>
    <w:p w14:paraId="6CC40C42">
      <w:pPr>
        <w:numPr>
          <w:ilvl w:val="0"/>
          <w:numId w:val="0"/>
        </w:numPr>
        <w:rPr>
          <w:rFonts w:hint="default"/>
          <w:lang w:val="en-US" w:eastAsia="zh-CN"/>
        </w:rPr>
      </w:pPr>
    </w:p>
    <w:p w14:paraId="41B70702">
      <w:pPr>
        <w:numPr>
          <w:ilvl w:val="0"/>
          <w:numId w:val="0"/>
        </w:numPr>
        <w:rPr>
          <w:rFonts w:hint="default"/>
          <w:lang w:val="en-US" w:eastAsia="zh-CN"/>
        </w:rPr>
      </w:pPr>
      <w:r>
        <w:rPr>
          <w:rFonts w:hint="default"/>
          <w:lang w:val="en-US" w:eastAsia="zh-CN"/>
        </w:rPr>
        <w:t>四、运营推广与报酬分配补充约定</w:t>
      </w:r>
    </w:p>
    <w:p w14:paraId="47D58D08">
      <w:pPr>
        <w:numPr>
          <w:ilvl w:val="0"/>
          <w:numId w:val="0"/>
        </w:numPr>
        <w:rPr>
          <w:rFonts w:hint="default"/>
          <w:lang w:val="en-US" w:eastAsia="zh-CN"/>
        </w:rPr>
      </w:pPr>
      <w:r>
        <w:rPr>
          <w:rFonts w:hint="default"/>
          <w:lang w:val="en-US" w:eastAsia="zh-CN"/>
        </w:rPr>
        <w:t>乙方需负责配合甲方的各项政策进行《</w:t>
      </w:r>
      <w:r>
        <w:rPr>
          <w:rFonts w:hint="eastAsia"/>
          <w:lang w:val="en-US" w:eastAsia="zh-CN"/>
        </w:rPr>
        <w:t>木寸数权</w:t>
      </w:r>
      <w:r>
        <w:rPr>
          <w:rFonts w:hint="default"/>
          <w:lang w:val="en-US" w:eastAsia="zh-CN"/>
        </w:rPr>
        <w:t>》项目的运营推广工作，包括但不限于按照甲方要求开展宣传活动、拓展用户群体等。因乙方配合甲方政策进行运营推广所产生的相关收益，其报酬按照本协议第三条第1款约定的收益比例分配给乙方，分配方式及到账时间与本协议第三条第2款约定一致。</w:t>
      </w:r>
    </w:p>
    <w:p w14:paraId="1A34DFA4">
      <w:pPr>
        <w:numPr>
          <w:ilvl w:val="0"/>
          <w:numId w:val="0"/>
        </w:numPr>
        <w:rPr>
          <w:rFonts w:hint="default"/>
          <w:lang w:val="en-US" w:eastAsia="zh-CN"/>
        </w:rPr>
      </w:pPr>
    </w:p>
    <w:p w14:paraId="56EBBFC9">
      <w:pPr>
        <w:numPr>
          <w:ilvl w:val="0"/>
          <w:numId w:val="0"/>
        </w:numPr>
        <w:rPr>
          <w:rFonts w:hint="default"/>
          <w:lang w:val="en-US" w:eastAsia="zh-CN"/>
        </w:rPr>
      </w:pPr>
      <w:r>
        <w:rPr>
          <w:rFonts w:hint="default"/>
          <w:lang w:val="en-US" w:eastAsia="zh-CN"/>
        </w:rPr>
        <w:t>五、双方权利与义务</w:t>
      </w:r>
    </w:p>
    <w:p w14:paraId="14F95E0A">
      <w:pPr>
        <w:numPr>
          <w:ilvl w:val="0"/>
          <w:numId w:val="0"/>
        </w:numPr>
        <w:rPr>
          <w:rFonts w:hint="default"/>
          <w:lang w:val="en-US" w:eastAsia="zh-CN"/>
        </w:rPr>
      </w:pPr>
      <w:r>
        <w:rPr>
          <w:rFonts w:hint="default"/>
          <w:lang w:val="en-US" w:eastAsia="zh-CN"/>
        </w:rPr>
        <w:t>1、甲方权利与义务</w:t>
      </w:r>
    </w:p>
    <w:p w14:paraId="67DDADF9">
      <w:pPr>
        <w:numPr>
          <w:ilvl w:val="0"/>
          <w:numId w:val="0"/>
        </w:numPr>
        <w:rPr>
          <w:rFonts w:hint="default"/>
          <w:lang w:val="en-US" w:eastAsia="zh-CN"/>
        </w:rPr>
      </w:pPr>
      <w:r>
        <w:rPr>
          <w:rFonts w:hint="default"/>
          <w:lang w:val="en-US" w:eastAsia="zh-CN"/>
        </w:rPr>
        <w:t>(1)甲方有权对乙方的工作进行必要的指导和监督。</w:t>
      </w:r>
    </w:p>
    <w:p w14:paraId="318DA4B8">
      <w:pPr>
        <w:numPr>
          <w:ilvl w:val="0"/>
          <w:numId w:val="0"/>
        </w:numPr>
        <w:rPr>
          <w:rFonts w:hint="default"/>
          <w:lang w:val="en-US" w:eastAsia="zh-CN"/>
        </w:rPr>
      </w:pPr>
      <w:r>
        <w:rPr>
          <w:rFonts w:hint="default"/>
          <w:lang w:val="en-US" w:eastAsia="zh-CN"/>
        </w:rPr>
        <w:t>(2)甲方应保障《</w:t>
      </w:r>
      <w:r>
        <w:rPr>
          <w:rFonts w:hint="eastAsia"/>
          <w:lang w:val="en-US" w:eastAsia="zh-CN"/>
        </w:rPr>
        <w:t>木寸数权</w:t>
      </w:r>
      <w:r>
        <w:rPr>
          <w:rFonts w:hint="default"/>
          <w:lang w:val="en-US" w:eastAsia="zh-CN"/>
        </w:rPr>
        <w:t>》项目的正常运营和维护，确保营收数据的准确记录和展示。</w:t>
      </w:r>
    </w:p>
    <w:p w14:paraId="169E1F1B">
      <w:pPr>
        <w:numPr>
          <w:ilvl w:val="0"/>
          <w:numId w:val="0"/>
        </w:numPr>
        <w:rPr>
          <w:rFonts w:hint="default"/>
          <w:lang w:val="en-US" w:eastAsia="zh-CN"/>
        </w:rPr>
      </w:pPr>
      <w:r>
        <w:rPr>
          <w:rFonts w:hint="default"/>
          <w:lang w:val="en-US" w:eastAsia="zh-CN"/>
        </w:rPr>
        <w:t>(3)甲方应按照本协议约定向乙方支付相应的营收分配款项。</w:t>
      </w:r>
    </w:p>
    <w:p w14:paraId="28517AAB">
      <w:pPr>
        <w:numPr>
          <w:ilvl w:val="0"/>
          <w:numId w:val="0"/>
        </w:numPr>
        <w:rPr>
          <w:rFonts w:hint="eastAsia"/>
          <w:lang w:val="en-US" w:eastAsia="zh-CN"/>
        </w:rPr>
      </w:pPr>
      <w:r>
        <w:rPr>
          <w:rFonts w:hint="default"/>
          <w:lang w:val="en-US" w:eastAsia="zh-CN"/>
        </w:rPr>
        <w:t>(4)甲方应向乙方提供开展工作所必要的信息和资料(法律法规禁止或限制的除外)</w:t>
      </w:r>
      <w:r>
        <w:rPr>
          <w:rFonts w:hint="eastAsia"/>
          <w:lang w:val="en-US" w:eastAsia="zh-CN"/>
        </w:rPr>
        <w:t>。</w:t>
      </w:r>
    </w:p>
    <w:p w14:paraId="199BC20C">
      <w:pPr>
        <w:numPr>
          <w:ilvl w:val="0"/>
          <w:numId w:val="0"/>
        </w:numPr>
        <w:rPr>
          <w:rFonts w:hint="eastAsia"/>
          <w:lang w:val="en-US" w:eastAsia="zh-CN"/>
        </w:rPr>
      </w:pPr>
      <w:r>
        <w:rPr>
          <w:rFonts w:hint="eastAsia"/>
          <w:lang w:val="en-US" w:eastAsia="zh-CN"/>
        </w:rPr>
        <w:t>(5)甲方应及时向乙方传达相关运营推广政策，为乙方开展推广工作提供必要支持。</w:t>
      </w:r>
    </w:p>
    <w:p w14:paraId="10033BBD">
      <w:pPr>
        <w:numPr>
          <w:ilvl w:val="0"/>
          <w:numId w:val="0"/>
        </w:numPr>
        <w:rPr>
          <w:rFonts w:hint="eastAsia"/>
          <w:lang w:val="en-US" w:eastAsia="zh-CN"/>
        </w:rPr>
      </w:pPr>
    </w:p>
    <w:p w14:paraId="15419301">
      <w:pPr>
        <w:numPr>
          <w:ilvl w:val="0"/>
          <w:numId w:val="2"/>
        </w:numPr>
        <w:rPr>
          <w:rFonts w:hint="eastAsia"/>
          <w:lang w:val="en-US" w:eastAsia="zh-CN"/>
        </w:rPr>
      </w:pPr>
      <w:r>
        <w:rPr>
          <w:rFonts w:hint="eastAsia"/>
          <w:lang w:val="en-US" w:eastAsia="zh-CN"/>
        </w:rPr>
        <w:t>乙方权利与义务务</w:t>
      </w:r>
    </w:p>
    <w:p w14:paraId="537B8BDA">
      <w:pPr>
        <w:numPr>
          <w:ilvl w:val="0"/>
          <w:numId w:val="3"/>
        </w:numPr>
        <w:rPr>
          <w:rFonts w:hint="eastAsia"/>
          <w:lang w:val="en-US" w:eastAsia="zh-CN"/>
        </w:rPr>
      </w:pPr>
      <w:r>
        <w:rPr>
          <w:rFonts w:hint="eastAsia"/>
          <w:lang w:val="en-US" w:eastAsia="zh-CN"/>
        </w:rPr>
        <w:t>乙方有权按照本协议约定获得《木寸数权》项目营收分配，具体按第三款第1条执行。</w:t>
      </w:r>
    </w:p>
    <w:p w14:paraId="3A28D5C0">
      <w:pPr>
        <w:numPr>
          <w:ilvl w:val="0"/>
          <w:numId w:val="0"/>
        </w:numPr>
        <w:rPr>
          <w:rFonts w:hint="eastAsia"/>
          <w:lang w:val="en-US" w:eastAsia="zh-CN"/>
        </w:rPr>
      </w:pPr>
      <w:r>
        <w:rPr>
          <w:rFonts w:hint="eastAsia"/>
          <w:lang w:val="en-US" w:eastAsia="zh-CN"/>
        </w:rPr>
        <w:t>(2)乙方应积极履行职责，推广《木寸数权》项目，为项目的用户增长和营收提升贡献力量。(3)乙方应遵守甲方关于《木寸数权》项目的相关规定和要求，不得从事任何有损甲方及项目形象和利益的行为。</w:t>
      </w:r>
    </w:p>
    <w:p w14:paraId="60D24F02">
      <w:pPr>
        <w:numPr>
          <w:ilvl w:val="0"/>
          <w:numId w:val="0"/>
        </w:numPr>
        <w:rPr>
          <w:rFonts w:hint="eastAsia"/>
          <w:lang w:val="en-US" w:eastAsia="zh-CN"/>
        </w:rPr>
      </w:pPr>
      <w:r>
        <w:rPr>
          <w:rFonts w:hint="eastAsia"/>
          <w:lang w:val="en-US" w:eastAsia="zh-CN"/>
        </w:rPr>
        <w:t>(4)乙方在推广过程中，应遵守国家法律法规及相关行业规范，不得进行虚假宣传、误导用户等违规操作。</w:t>
      </w:r>
    </w:p>
    <w:p w14:paraId="5DB90353">
      <w:pPr>
        <w:numPr>
          <w:ilvl w:val="0"/>
          <w:numId w:val="0"/>
        </w:numPr>
        <w:rPr>
          <w:rFonts w:hint="eastAsia"/>
          <w:lang w:val="en-US" w:eastAsia="zh-CN"/>
        </w:rPr>
      </w:pPr>
      <w:r>
        <w:rPr>
          <w:rFonts w:hint="eastAsia"/>
          <w:lang w:val="en-US" w:eastAsia="zh-CN"/>
        </w:rPr>
        <w:t>(5)乙方应主动了解并严格配合甲方的政策开展运营推广工作，及时反馈推广过程中遇到的问题。</w:t>
      </w:r>
    </w:p>
    <w:p w14:paraId="00ACA36C">
      <w:pPr>
        <w:numPr>
          <w:ilvl w:val="0"/>
          <w:numId w:val="0"/>
        </w:numPr>
        <w:rPr>
          <w:rFonts w:hint="eastAsia"/>
          <w:lang w:val="en-US" w:eastAsia="zh-CN"/>
        </w:rPr>
      </w:pPr>
      <w:r>
        <w:rPr>
          <w:rFonts w:hint="eastAsia"/>
          <w:lang w:val="en-US" w:eastAsia="zh-CN"/>
        </w:rPr>
        <w:t>(6)乙方应及时向甲方支付合作诚意保证金，确保合作的正常进行。</w:t>
      </w:r>
    </w:p>
    <w:p w14:paraId="36764F82">
      <w:pPr>
        <w:numPr>
          <w:ilvl w:val="0"/>
          <w:numId w:val="0"/>
        </w:numPr>
        <w:rPr>
          <w:rFonts w:hint="default"/>
          <w:lang w:val="en-US" w:eastAsia="zh-CN"/>
        </w:rPr>
      </w:pPr>
    </w:p>
    <w:p w14:paraId="2D2DA04E">
      <w:pPr>
        <w:numPr>
          <w:ilvl w:val="0"/>
          <w:numId w:val="0"/>
        </w:numPr>
        <w:rPr>
          <w:rFonts w:hint="default"/>
          <w:lang w:val="en-US" w:eastAsia="zh-CN"/>
        </w:rPr>
      </w:pPr>
      <w:r>
        <w:rPr>
          <w:rFonts w:hint="default"/>
          <w:lang w:val="en-US" w:eastAsia="zh-CN"/>
        </w:rPr>
        <w:t>六、保密条款</w:t>
      </w:r>
    </w:p>
    <w:p w14:paraId="28740DBA">
      <w:pPr>
        <w:numPr>
          <w:ilvl w:val="0"/>
          <w:numId w:val="0"/>
        </w:numPr>
        <w:rPr>
          <w:rFonts w:hint="default"/>
          <w:lang w:val="en-US" w:eastAsia="zh-CN"/>
        </w:rPr>
      </w:pPr>
      <w:r>
        <w:rPr>
          <w:rFonts w:hint="default"/>
          <w:lang w:val="en-US" w:eastAsia="zh-CN"/>
        </w:rPr>
        <w:t>1、甲乙双方应对本协议内容及在合作过程中获悉的对方商业秘密(包括但不限于项目运营数据、营收情况、客户信息、技术信息等)予以严格保密。</w:t>
      </w:r>
    </w:p>
    <w:p w14:paraId="285420D0">
      <w:pPr>
        <w:numPr>
          <w:ilvl w:val="0"/>
          <w:numId w:val="0"/>
        </w:numPr>
        <w:rPr>
          <w:rFonts w:hint="default"/>
          <w:lang w:val="en-US" w:eastAsia="zh-CN"/>
        </w:rPr>
      </w:pPr>
      <w:r>
        <w:rPr>
          <w:rFonts w:hint="default"/>
          <w:lang w:val="en-US" w:eastAsia="zh-CN"/>
        </w:rPr>
        <w:t>2、未经对方书面同意，任何一方不得向任何第三方泄露上述保密信息，法律法规另有规定或为履行本协议所必需的除外。</w:t>
      </w:r>
    </w:p>
    <w:p w14:paraId="0FEC4C4F">
      <w:pPr>
        <w:numPr>
          <w:ilvl w:val="0"/>
          <w:numId w:val="0"/>
        </w:numPr>
        <w:rPr>
          <w:rFonts w:hint="default"/>
          <w:lang w:val="en-US" w:eastAsia="zh-CN"/>
        </w:rPr>
      </w:pPr>
      <w:r>
        <w:rPr>
          <w:rFonts w:hint="default"/>
          <w:lang w:val="en-US" w:eastAsia="zh-CN"/>
        </w:rPr>
        <w:t>3、本保密义务在本协议终止后仍然有效，持续期限为3年。</w:t>
      </w:r>
    </w:p>
    <w:p w14:paraId="5193AE1B">
      <w:pPr>
        <w:numPr>
          <w:ilvl w:val="0"/>
          <w:numId w:val="0"/>
        </w:numPr>
        <w:rPr>
          <w:rFonts w:hint="default"/>
          <w:lang w:val="en-US" w:eastAsia="zh-CN"/>
        </w:rPr>
      </w:pPr>
    </w:p>
    <w:p w14:paraId="5623D92D">
      <w:pPr>
        <w:numPr>
          <w:ilvl w:val="0"/>
          <w:numId w:val="4"/>
        </w:numPr>
        <w:rPr>
          <w:rFonts w:hint="default"/>
          <w:lang w:val="en-US" w:eastAsia="zh-CN"/>
        </w:rPr>
      </w:pPr>
      <w:r>
        <w:rPr>
          <w:rFonts w:hint="default"/>
          <w:lang w:val="en-US" w:eastAsia="zh-CN"/>
        </w:rPr>
        <w:t>违约责任</w:t>
      </w:r>
    </w:p>
    <w:p w14:paraId="5E6714F0">
      <w:pPr>
        <w:numPr>
          <w:ilvl w:val="0"/>
          <w:numId w:val="5"/>
        </w:numPr>
        <w:rPr>
          <w:rFonts w:hint="default"/>
          <w:lang w:val="en-US" w:eastAsia="zh-CN"/>
        </w:rPr>
      </w:pPr>
      <w:r>
        <w:rPr>
          <w:rFonts w:hint="default"/>
          <w:lang w:val="en-US" w:eastAsia="zh-CN"/>
        </w:rPr>
        <w:t>若甲方未按照本协议约定及时、足额向乙方支付分配款项，每逾期一日，应按照逾期金额的0.01%向乙方支付违约金，直至款项付清为止。</w:t>
      </w:r>
    </w:p>
    <w:p w14:paraId="683E855B">
      <w:pPr>
        <w:numPr>
          <w:ilvl w:val="0"/>
          <w:numId w:val="5"/>
        </w:numPr>
        <w:ind w:left="0" w:leftChars="0" w:firstLine="0" w:firstLineChars="0"/>
        <w:rPr>
          <w:rFonts w:hint="default"/>
          <w:lang w:val="en-US" w:eastAsia="zh-CN"/>
        </w:rPr>
      </w:pPr>
      <w:r>
        <w:rPr>
          <w:rFonts w:hint="default"/>
          <w:lang w:val="en-US" w:eastAsia="zh-CN"/>
        </w:rPr>
        <w:t>若乙方违反本协议约定，从事有损甲方及《</w:t>
      </w:r>
      <w:r>
        <w:rPr>
          <w:rFonts w:hint="eastAsia"/>
          <w:lang w:val="en-US" w:eastAsia="zh-CN"/>
        </w:rPr>
        <w:t>木寸数权</w:t>
      </w:r>
      <w:r>
        <w:rPr>
          <w:rFonts w:hint="default"/>
          <w:lang w:val="en-US" w:eastAsia="zh-CN"/>
        </w:rPr>
        <w:t>》项目形象和利益的行为，或进行违规推广操作，甲方有权视情节轻重要求乙方承担相应的赔偿责任，情节严重的，甲方有权单方解除本协议，并退还合作时支付的款项给乙方。</w:t>
      </w:r>
    </w:p>
    <w:p w14:paraId="66DC1945">
      <w:pPr>
        <w:numPr>
          <w:ilvl w:val="0"/>
          <w:numId w:val="0"/>
        </w:numPr>
        <w:ind w:leftChars="0"/>
        <w:rPr>
          <w:rFonts w:hint="default"/>
          <w:lang w:val="en-US" w:eastAsia="zh-CN"/>
        </w:rPr>
      </w:pPr>
      <w:r>
        <w:rPr>
          <w:rFonts w:hint="default"/>
          <w:lang w:val="en-US" w:eastAsia="zh-CN"/>
        </w:rPr>
        <w:t>3、若乙方未按约定配合甲方政策进行运营推广，影响甲方推广计划实施的，甲方有权根据实际影响程度扣减相应的分配款项。</w:t>
      </w:r>
    </w:p>
    <w:p w14:paraId="62BD01F6">
      <w:pPr>
        <w:numPr>
          <w:ilvl w:val="0"/>
          <w:numId w:val="0"/>
        </w:numPr>
        <w:ind w:leftChars="0"/>
        <w:rPr>
          <w:rFonts w:hint="default"/>
          <w:lang w:val="en-US" w:eastAsia="zh-CN"/>
        </w:rPr>
      </w:pPr>
      <w:r>
        <w:rPr>
          <w:rFonts w:hint="default"/>
          <w:lang w:val="en-US" w:eastAsia="zh-CN"/>
        </w:rPr>
        <w:t>4、任何一方违反保密条款，泄露对方商业秘密的，应赔偿对方因此遭受的全部损失。</w:t>
      </w:r>
    </w:p>
    <w:p w14:paraId="37F5CC62">
      <w:pPr>
        <w:numPr>
          <w:ilvl w:val="0"/>
          <w:numId w:val="0"/>
        </w:numPr>
        <w:ind w:leftChars="0"/>
        <w:rPr>
          <w:rFonts w:hint="default"/>
          <w:lang w:val="en-US" w:eastAsia="zh-CN"/>
        </w:rPr>
      </w:pPr>
    </w:p>
    <w:p w14:paraId="6DA1E63B">
      <w:pPr>
        <w:numPr>
          <w:ilvl w:val="0"/>
          <w:numId w:val="0"/>
        </w:numPr>
        <w:ind w:leftChars="0"/>
        <w:rPr>
          <w:rFonts w:hint="default"/>
          <w:lang w:val="en-US" w:eastAsia="zh-CN"/>
        </w:rPr>
      </w:pPr>
      <w:r>
        <w:rPr>
          <w:rFonts w:hint="default"/>
          <w:lang w:val="en-US" w:eastAsia="zh-CN"/>
        </w:rPr>
        <w:t>八、协议的变更、解除与终止</w:t>
      </w:r>
    </w:p>
    <w:p w14:paraId="55EE9BFB">
      <w:pPr>
        <w:numPr>
          <w:ilvl w:val="0"/>
          <w:numId w:val="0"/>
        </w:numPr>
        <w:ind w:leftChars="0"/>
        <w:rPr>
          <w:rFonts w:hint="default"/>
          <w:lang w:val="en-US" w:eastAsia="zh-CN"/>
        </w:rPr>
      </w:pPr>
      <w:r>
        <w:rPr>
          <w:rFonts w:hint="default"/>
          <w:lang w:val="en-US" w:eastAsia="zh-CN"/>
        </w:rPr>
        <w:t>1、本协议的变更需经双方协商一致，并签订书面补充协议。补充协议与本协议具有同等法律效力。</w:t>
      </w:r>
    </w:p>
    <w:p w14:paraId="4697B7C7">
      <w:pPr>
        <w:numPr>
          <w:ilvl w:val="0"/>
          <w:numId w:val="0"/>
        </w:numPr>
        <w:ind w:leftChars="0"/>
        <w:rPr>
          <w:rFonts w:hint="default"/>
          <w:lang w:val="en-US" w:eastAsia="zh-CN"/>
        </w:rPr>
      </w:pPr>
      <w:r>
        <w:rPr>
          <w:rFonts w:hint="default"/>
          <w:lang w:val="en-US" w:eastAsia="zh-CN"/>
        </w:rPr>
        <w:t>2、除本协议另有约定外，任何一方如需解除本协议，应提前[具体天数]书面通知对方，经双方协商一致后方可解除。</w:t>
      </w:r>
    </w:p>
    <w:p w14:paraId="3D93DC63">
      <w:pPr>
        <w:numPr>
          <w:ilvl w:val="0"/>
          <w:numId w:val="0"/>
        </w:numPr>
        <w:ind w:leftChars="0"/>
        <w:rPr>
          <w:rFonts w:hint="default"/>
          <w:lang w:val="en-US" w:eastAsia="zh-CN"/>
        </w:rPr>
      </w:pPr>
      <w:r>
        <w:rPr>
          <w:rFonts w:hint="default"/>
          <w:lang w:val="en-US" w:eastAsia="zh-CN"/>
        </w:rPr>
        <w:t>3、本协议有效期届满，自动终止。若双方有意继续合作，应在本协议终止前[具体天数]内另行协商签订新的合作协议。</w:t>
      </w:r>
    </w:p>
    <w:p w14:paraId="6370E39B">
      <w:pPr>
        <w:numPr>
          <w:ilvl w:val="0"/>
          <w:numId w:val="0"/>
        </w:numPr>
        <w:ind w:leftChars="0"/>
        <w:rPr>
          <w:rFonts w:hint="default"/>
          <w:lang w:val="en-US" w:eastAsia="zh-CN"/>
        </w:rPr>
      </w:pPr>
    </w:p>
    <w:p w14:paraId="05434349">
      <w:pPr>
        <w:numPr>
          <w:ilvl w:val="0"/>
          <w:numId w:val="4"/>
        </w:numPr>
        <w:ind w:left="0" w:leftChars="0" w:firstLine="0" w:firstLineChars="0"/>
        <w:rPr>
          <w:rFonts w:hint="default"/>
          <w:lang w:val="en-US" w:eastAsia="zh-CN"/>
        </w:rPr>
      </w:pPr>
      <w:r>
        <w:rPr>
          <w:rFonts w:hint="default"/>
          <w:lang w:val="en-US" w:eastAsia="zh-CN"/>
        </w:rPr>
        <w:t>不可抗力</w:t>
      </w:r>
    </w:p>
    <w:p w14:paraId="30525BB2">
      <w:pPr>
        <w:numPr>
          <w:ilvl w:val="0"/>
          <w:numId w:val="0"/>
        </w:numPr>
        <w:ind w:leftChars="0"/>
        <w:rPr>
          <w:rFonts w:hint="default"/>
          <w:lang w:val="en-US" w:eastAsia="zh-CN"/>
        </w:rPr>
      </w:pPr>
      <w:r>
        <w:rPr>
          <w:rFonts w:hint="default"/>
          <w:lang w:val="en-US" w:eastAsia="zh-CN"/>
        </w:rPr>
        <w:t>1、因不可抗力(包括但不限于地震、火灾、战争、政府行为等)导致本协议无法履行或延迟履行的，遭遇不可抗力的一方应及时通知对方，并在合理期限内提供相关证明。</w:t>
      </w:r>
    </w:p>
    <w:p w14:paraId="0C8FA4EF">
      <w:pPr>
        <w:numPr>
          <w:ilvl w:val="0"/>
          <w:numId w:val="0"/>
        </w:numPr>
        <w:ind w:leftChars="0"/>
        <w:rPr>
          <w:rFonts w:hint="default"/>
          <w:lang w:val="en-US" w:eastAsia="zh-CN"/>
        </w:rPr>
      </w:pPr>
      <w:r>
        <w:rPr>
          <w:rFonts w:hint="default"/>
          <w:lang w:val="en-US" w:eastAsia="zh-CN"/>
        </w:rPr>
        <w:t>2、根据不可抗力的影响，部分或全部免除责任，但应在不可抗力影响消除后，尽快恢复履行协议义务。</w:t>
      </w:r>
    </w:p>
    <w:p w14:paraId="388963D8">
      <w:pPr>
        <w:numPr>
          <w:ilvl w:val="0"/>
          <w:numId w:val="0"/>
        </w:numPr>
        <w:ind w:leftChars="0"/>
        <w:rPr>
          <w:rFonts w:hint="default"/>
          <w:lang w:val="en-US" w:eastAsia="zh-CN"/>
        </w:rPr>
      </w:pPr>
    </w:p>
    <w:p w14:paraId="7C44C6C8">
      <w:pPr>
        <w:numPr>
          <w:ilvl w:val="0"/>
          <w:numId w:val="0"/>
        </w:numPr>
        <w:ind w:leftChars="0"/>
        <w:rPr>
          <w:rFonts w:hint="default"/>
          <w:lang w:val="en-US" w:eastAsia="zh-CN"/>
        </w:rPr>
      </w:pPr>
      <w:r>
        <w:rPr>
          <w:rFonts w:hint="default"/>
          <w:lang w:val="en-US" w:eastAsia="zh-CN"/>
        </w:rPr>
        <w:t>十、争议解决</w:t>
      </w:r>
    </w:p>
    <w:p w14:paraId="6BA6B53C">
      <w:pPr>
        <w:numPr>
          <w:ilvl w:val="0"/>
          <w:numId w:val="0"/>
        </w:numPr>
        <w:ind w:leftChars="0"/>
        <w:rPr>
          <w:rFonts w:hint="default"/>
          <w:lang w:val="en-US" w:eastAsia="zh-CN"/>
        </w:rPr>
      </w:pPr>
      <w:r>
        <w:rPr>
          <w:rFonts w:hint="default"/>
          <w:lang w:val="en-US" w:eastAsia="zh-CN"/>
        </w:rPr>
        <w:t>因本协议引起的或与本协议有关的任何争议，双方应首先通过友好协商解决;协商不成的，任何一方均有权向甲方所在地有管辖权的人民法院提起诉讼。</w:t>
      </w:r>
    </w:p>
    <w:p w14:paraId="6AC6F227">
      <w:pPr>
        <w:numPr>
          <w:ilvl w:val="0"/>
          <w:numId w:val="0"/>
        </w:numPr>
        <w:ind w:leftChars="0"/>
        <w:rPr>
          <w:rFonts w:hint="default"/>
          <w:lang w:val="en-US" w:eastAsia="zh-CN"/>
        </w:rPr>
      </w:pPr>
    </w:p>
    <w:p w14:paraId="042AA3B5">
      <w:pPr>
        <w:numPr>
          <w:ilvl w:val="0"/>
          <w:numId w:val="0"/>
        </w:numPr>
        <w:ind w:leftChars="0"/>
        <w:rPr>
          <w:rFonts w:hint="default"/>
          <w:lang w:val="en-US" w:eastAsia="zh-CN"/>
        </w:rPr>
      </w:pPr>
      <w:r>
        <w:rPr>
          <w:rFonts w:hint="default"/>
          <w:lang w:val="en-US" w:eastAsia="zh-CN"/>
        </w:rPr>
        <w:t>十一、其他</w:t>
      </w:r>
    </w:p>
    <w:p w14:paraId="0F177FCE">
      <w:pPr>
        <w:numPr>
          <w:ilvl w:val="0"/>
          <w:numId w:val="0"/>
        </w:numPr>
        <w:ind w:leftChars="0"/>
        <w:rPr>
          <w:rFonts w:hint="default"/>
          <w:lang w:val="en-US" w:eastAsia="zh-CN"/>
        </w:rPr>
      </w:pPr>
      <w:r>
        <w:rPr>
          <w:rFonts w:hint="default"/>
          <w:lang w:val="en-US" w:eastAsia="zh-CN"/>
        </w:rPr>
        <w:t>1、协议未尽事宜，由双方另行协商解决，可签订补充协议。补充协议与本协议具有同等法律效力。2、本协议一式3份，甲方执2份，乙方执1份，具有同等法律效力，自双方签署之日起生效。</w:t>
      </w:r>
    </w:p>
    <w:p w14:paraId="0F14742E">
      <w:pPr>
        <w:numPr>
          <w:ilvl w:val="0"/>
          <w:numId w:val="0"/>
        </w:numPr>
        <w:ind w:leftChars="0"/>
        <w:rPr>
          <w:rFonts w:hint="default"/>
          <w:lang w:val="en-US" w:eastAsia="zh-CN"/>
        </w:rPr>
      </w:pPr>
    </w:p>
    <w:p w14:paraId="1CA6B5EC">
      <w:pPr>
        <w:numPr>
          <w:ilvl w:val="0"/>
          <w:numId w:val="0"/>
        </w:numPr>
        <w:ind w:leftChars="0"/>
        <w:rPr>
          <w:rFonts w:hint="default"/>
          <w:lang w:val="en-US" w:eastAsia="zh-CN"/>
        </w:rPr>
      </w:pPr>
    </w:p>
    <w:p w14:paraId="10DBA9DB">
      <w:pPr>
        <w:numPr>
          <w:ilvl w:val="0"/>
          <w:numId w:val="0"/>
        </w:numPr>
        <w:ind w:leftChars="0"/>
        <w:rPr>
          <w:rFonts w:hint="default"/>
          <w:b w:val="0"/>
          <w:bCs w:val="0"/>
          <w:u w:val="single"/>
          <w:lang w:val="en-US" w:eastAsia="zh-CN"/>
        </w:rPr>
      </w:pPr>
      <w:r>
        <w:rPr>
          <w:rFonts w:hint="default"/>
          <w:lang w:val="en-US" w:eastAsia="zh-CN"/>
        </w:rPr>
        <w:t>甲方（</w:t>
      </w:r>
      <w:r>
        <w:rPr>
          <w:rFonts w:hint="eastAsia"/>
          <w:lang w:val="en-US" w:eastAsia="zh-CN"/>
        </w:rPr>
        <w:t>签字</w:t>
      </w:r>
      <w:r>
        <w:rPr>
          <w:rFonts w:hint="default"/>
          <w:lang w:val="en-US" w:eastAsia="zh-CN"/>
        </w:rPr>
        <w:t>盖章）：</w:t>
      </w:r>
      <w:r>
        <w:rPr>
          <w:rFonts w:hint="default"/>
          <w:b w:val="0"/>
          <w:bCs w:val="0"/>
          <w:u w:val="single"/>
          <w:lang w:val="en-US" w:eastAsia="zh-CN"/>
        </w:rPr>
        <w:t>成都木寸数渠聚势科技有限公司</w:t>
      </w:r>
    </w:p>
    <w:p w14:paraId="00880125">
      <w:pPr>
        <w:numPr>
          <w:ilvl w:val="0"/>
          <w:numId w:val="0"/>
        </w:numPr>
        <w:ind w:leftChars="0"/>
        <w:rPr>
          <w:rFonts w:hint="default"/>
          <w:u w:val="single"/>
          <w:lang w:val="en-US" w:eastAsia="zh-CN"/>
        </w:rPr>
      </w:pPr>
      <w:r>
        <w:rPr>
          <w:rFonts w:hint="default"/>
          <w:lang w:val="en-US" w:eastAsia="zh-CN"/>
        </w:rPr>
        <w:t>统一信用编码：</w:t>
      </w:r>
      <w:r>
        <w:rPr>
          <w:rFonts w:hint="default"/>
          <w:u w:val="single"/>
          <w:lang w:val="en-US" w:eastAsia="zh-CN"/>
        </w:rPr>
        <w:t>91510100MAEQCTCU25</w:t>
      </w:r>
    </w:p>
    <w:p w14:paraId="5A47CE5F">
      <w:pPr>
        <w:numPr>
          <w:ilvl w:val="0"/>
          <w:numId w:val="0"/>
        </w:numPr>
        <w:ind w:leftChars="0"/>
        <w:rPr>
          <w:rFonts w:hint="default"/>
          <w:lang w:val="en-US" w:eastAsia="zh-CN"/>
        </w:rPr>
      </w:pPr>
      <w:r>
        <w:rPr>
          <w:rFonts w:hint="default"/>
          <w:lang w:val="en-US" w:eastAsia="zh-CN"/>
        </w:rPr>
        <w:t>联系人：________________________</w:t>
      </w:r>
    </w:p>
    <w:p w14:paraId="2B0A8E61">
      <w:pPr>
        <w:numPr>
          <w:ilvl w:val="0"/>
          <w:numId w:val="0"/>
        </w:numPr>
        <w:ind w:leftChars="0"/>
        <w:rPr>
          <w:rFonts w:hint="default"/>
          <w:lang w:val="en-US" w:eastAsia="zh-CN"/>
        </w:rPr>
      </w:pPr>
      <w:r>
        <w:rPr>
          <w:rFonts w:hint="default"/>
          <w:lang w:val="en-US" w:eastAsia="zh-CN"/>
        </w:rPr>
        <w:t>联系电话：________________________</w:t>
      </w:r>
    </w:p>
    <w:p w14:paraId="616297D7">
      <w:pPr>
        <w:numPr>
          <w:ilvl w:val="0"/>
          <w:numId w:val="0"/>
        </w:numPr>
        <w:ind w:leftChars="0"/>
        <w:rPr>
          <w:rFonts w:hint="default"/>
          <w:lang w:val="en-US" w:eastAsia="zh-CN"/>
        </w:rPr>
      </w:pPr>
      <w:r>
        <w:rPr>
          <w:rFonts w:hint="default"/>
          <w:lang w:val="en-US" w:eastAsia="zh-CN"/>
        </w:rPr>
        <w:t>日期：____年____月____日</w:t>
      </w:r>
    </w:p>
    <w:p w14:paraId="75A6F9B0">
      <w:pPr>
        <w:numPr>
          <w:ilvl w:val="0"/>
          <w:numId w:val="0"/>
        </w:numPr>
        <w:ind w:leftChars="0"/>
        <w:rPr>
          <w:rFonts w:hint="default"/>
          <w:lang w:val="en-US" w:eastAsia="zh-CN"/>
        </w:rPr>
      </w:pPr>
    </w:p>
    <w:p w14:paraId="4FD55483">
      <w:pPr>
        <w:numPr>
          <w:ilvl w:val="0"/>
          <w:numId w:val="0"/>
        </w:numPr>
        <w:ind w:leftChars="0"/>
        <w:rPr>
          <w:rFonts w:hint="default"/>
          <w:lang w:val="en-US" w:eastAsia="zh-CN"/>
        </w:rPr>
      </w:pPr>
    </w:p>
    <w:p w14:paraId="750BCAC9">
      <w:pPr>
        <w:numPr>
          <w:ilvl w:val="0"/>
          <w:numId w:val="0"/>
        </w:numPr>
        <w:ind w:leftChars="0"/>
        <w:rPr>
          <w:rFonts w:hint="default"/>
          <w:lang w:val="en-US" w:eastAsia="zh-CN"/>
        </w:rPr>
      </w:pPr>
      <w:r>
        <w:rPr>
          <w:rFonts w:hint="default"/>
          <w:lang w:val="en-US" w:eastAsia="zh-CN"/>
        </w:rPr>
        <w:t>乙方（签字盖章）：________________________</w:t>
      </w:r>
    </w:p>
    <w:p w14:paraId="4CCC4968">
      <w:pPr>
        <w:numPr>
          <w:ilvl w:val="0"/>
          <w:numId w:val="0"/>
        </w:numPr>
        <w:ind w:leftChars="0"/>
        <w:rPr>
          <w:rFonts w:hint="default"/>
          <w:lang w:val="en-US" w:eastAsia="zh-CN"/>
        </w:rPr>
      </w:pPr>
      <w:r>
        <w:rPr>
          <w:rFonts w:hint="default"/>
          <w:lang w:val="en-US" w:eastAsia="zh-CN"/>
        </w:rPr>
        <w:t>统一信用编码：________________________</w:t>
      </w:r>
      <w:bookmarkStart w:id="0" w:name="_GoBack"/>
      <w:bookmarkEnd w:id="0"/>
    </w:p>
    <w:p w14:paraId="5831BD07">
      <w:pPr>
        <w:numPr>
          <w:ilvl w:val="0"/>
          <w:numId w:val="0"/>
        </w:numPr>
        <w:ind w:leftChars="0"/>
        <w:rPr>
          <w:rFonts w:hint="default"/>
          <w:lang w:val="en-US" w:eastAsia="zh-CN"/>
        </w:rPr>
      </w:pPr>
      <w:r>
        <w:rPr>
          <w:rFonts w:hint="default"/>
          <w:lang w:val="en-US" w:eastAsia="zh-CN"/>
        </w:rPr>
        <w:t>联系人：________________________</w:t>
      </w:r>
    </w:p>
    <w:p w14:paraId="21D927D1">
      <w:pPr>
        <w:numPr>
          <w:ilvl w:val="0"/>
          <w:numId w:val="0"/>
        </w:numPr>
        <w:ind w:leftChars="0"/>
        <w:rPr>
          <w:rFonts w:hint="default"/>
          <w:lang w:val="en-US" w:eastAsia="zh-CN"/>
        </w:rPr>
      </w:pPr>
      <w:r>
        <w:rPr>
          <w:rFonts w:hint="default"/>
          <w:lang w:val="en-US" w:eastAsia="zh-CN"/>
        </w:rPr>
        <w:t>联系电话：________________________</w:t>
      </w:r>
    </w:p>
    <w:p w14:paraId="6C02362D">
      <w:pPr>
        <w:numPr>
          <w:ilvl w:val="0"/>
          <w:numId w:val="0"/>
        </w:numPr>
        <w:ind w:leftChars="0"/>
        <w:rPr>
          <w:rFonts w:hint="default"/>
          <w:lang w:val="en-US" w:eastAsia="zh-CN"/>
        </w:rPr>
      </w:pPr>
      <w:r>
        <w:rPr>
          <w:rFonts w:hint="default"/>
          <w:lang w:val="en-US" w:eastAsia="zh-CN"/>
        </w:rPr>
        <w:t>日期：____年____月____日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6C72B"/>
    <w:multiLevelType w:val="singleLevel"/>
    <w:tmpl w:val="F1E6C72B"/>
    <w:lvl w:ilvl="0" w:tentative="0">
      <w:start w:val="1"/>
      <w:numFmt w:val="decimal"/>
      <w:lvlText w:val="(%1)"/>
      <w:lvlJc w:val="left"/>
      <w:pPr>
        <w:tabs>
          <w:tab w:val="left" w:pos="312"/>
        </w:tabs>
      </w:pPr>
    </w:lvl>
  </w:abstractNum>
  <w:abstractNum w:abstractNumId="1">
    <w:nsid w:val="F711648F"/>
    <w:multiLevelType w:val="singleLevel"/>
    <w:tmpl w:val="F711648F"/>
    <w:lvl w:ilvl="0" w:tentative="0">
      <w:start w:val="1"/>
      <w:numFmt w:val="decimal"/>
      <w:suff w:val="nothing"/>
      <w:lvlText w:val="%1、"/>
      <w:lvlJc w:val="left"/>
    </w:lvl>
  </w:abstractNum>
  <w:abstractNum w:abstractNumId="2">
    <w:nsid w:val="36E50305"/>
    <w:multiLevelType w:val="singleLevel"/>
    <w:tmpl w:val="36E50305"/>
    <w:lvl w:ilvl="0" w:tentative="0">
      <w:start w:val="2"/>
      <w:numFmt w:val="chineseCounting"/>
      <w:suff w:val="nothing"/>
      <w:lvlText w:val="%1、"/>
      <w:lvlJc w:val="left"/>
      <w:rPr>
        <w:rFonts w:hint="eastAsia"/>
      </w:rPr>
    </w:lvl>
  </w:abstractNum>
  <w:abstractNum w:abstractNumId="3">
    <w:nsid w:val="4D09479A"/>
    <w:multiLevelType w:val="singleLevel"/>
    <w:tmpl w:val="4D09479A"/>
    <w:lvl w:ilvl="0" w:tentative="0">
      <w:start w:val="2"/>
      <w:numFmt w:val="decimal"/>
      <w:suff w:val="nothing"/>
      <w:lvlText w:val="%1、"/>
      <w:lvlJc w:val="left"/>
    </w:lvl>
  </w:abstractNum>
  <w:abstractNum w:abstractNumId="4">
    <w:nsid w:val="745E6912"/>
    <w:multiLevelType w:val="singleLevel"/>
    <w:tmpl w:val="745E6912"/>
    <w:lvl w:ilvl="0" w:tentative="0">
      <w:start w:val="7"/>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724CF"/>
    <w:rsid w:val="0DCB0CCC"/>
    <w:rsid w:val="0F3A6FE3"/>
    <w:rsid w:val="17B15A0B"/>
    <w:rsid w:val="24C724CF"/>
    <w:rsid w:val="2A9E3895"/>
    <w:rsid w:val="74AA2238"/>
    <w:rsid w:val="7C13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1948</Words>
  <Characters>2174</Characters>
  <Lines>0</Lines>
  <Paragraphs>0</Paragraphs>
  <TotalTime>4</TotalTime>
  <ScaleCrop>false</ScaleCrop>
  <LinksUpToDate>false</LinksUpToDate>
  <CharactersWithSpaces>2190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2026-04-03T04:06:00Z</dcterms:created>
  <dc:creator>李彦</dc:creator>
  <cp:lastModifiedBy>杨佳</cp:lastModifiedBy>
  <dcterms:modified xsi:type="dcterms:W3CDTF">2026-04-11T08:33:09Z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0A36FE8E5156405B9BAB757DAE747DE0_11</vt:lpwstr>
  </property>
  <property fmtid="{D5CDD505-2E9C-101B-9397-08002B2CF9AE}" pid="4" name="KSOTemplateDocerSaveRecord">
    <vt:lpwstr>eyJoZGlkIjoiYjM4NDljYjQ5M2NiYjIyNjQ5OTQxNWI2NTU2MDRlOTciLCJ1c2VySWQiOiIxMTIzMzQ5MjQ3In0=</vt:lpwstr>
  </property>
</Properties>
</file>